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C23" w:rsidRDefault="00132794">
      <w:r>
        <w:t>Et si on arrêtait de crier sur nos enfants ? avec 4 séances d’hypnose incluses (3 pour les parents et 1 pour les enfants)</w:t>
      </w:r>
      <w:bookmarkStart w:id="0" w:name="_GoBack"/>
      <w:bookmarkEnd w:id="0"/>
    </w:p>
    <w:p w:rsidR="00132794" w:rsidRDefault="00132794">
      <w:r>
        <w:t>Table des matières :</w:t>
      </w:r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492364994" w:history="1">
        <w:r w:rsidRPr="00DE6217">
          <w:rPr>
            <w:rStyle w:val="Lienhypertexte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4995" w:history="1">
        <w:r w:rsidRPr="00DE6217">
          <w:rPr>
            <w:rStyle w:val="Lienhypertexte"/>
            <w:noProof/>
          </w:rPr>
          <w:t>POURQUOI CE LIVRE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4996" w:history="1">
        <w:r w:rsidRPr="00DE6217">
          <w:rPr>
            <w:rStyle w:val="Lienhypertexte"/>
            <w:noProof/>
          </w:rPr>
          <w:t>QUELQUES PRINCIPES POUR COMMENCER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4997" w:history="1">
        <w:r w:rsidRPr="00DE6217">
          <w:rPr>
            <w:rStyle w:val="Lienhypertexte"/>
            <w:noProof/>
          </w:rPr>
          <w:t>Créer le monde qui nous convient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4998" w:history="1">
        <w:r w:rsidRPr="00DE6217">
          <w:rPr>
            <w:rStyle w:val="Lienhypertexte"/>
            <w:noProof/>
          </w:rPr>
          <w:t>Laisser tomber la culpabilité (et les reproches)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4999" w:history="1">
        <w:r w:rsidRPr="00DE6217">
          <w:rPr>
            <w:rStyle w:val="Lienhypertexte"/>
            <w:noProof/>
          </w:rPr>
          <w:t>Des idées à mettre en pratique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_Toc492364999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0" w:history="1">
        <w:r w:rsidRPr="00DE6217">
          <w:rPr>
            <w:rStyle w:val="Lienhypertexte"/>
            <w:noProof/>
          </w:rPr>
          <w:t>Une dernière chose (à ne jamais oublier)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01" w:history="1">
        <w:r w:rsidRPr="00DE6217">
          <w:rPr>
            <w:rStyle w:val="Lienhypertexte"/>
            <w:noProof/>
          </w:rPr>
          <w:t>PREMIÈRE PARTIE Prévenir et déjouer les crises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02" w:history="1">
        <w:r w:rsidRPr="00DE6217">
          <w:rPr>
            <w:rStyle w:val="Lienhypertexte"/>
            <w:noProof/>
          </w:rPr>
          <w:t>P</w:t>
        </w:r>
        <w:r>
          <w:rPr>
            <w:rStyle w:val="Lienhypertexte"/>
            <w:noProof/>
          </w:rPr>
          <w:t>ré</w:t>
        </w:r>
        <w:r w:rsidRPr="00DE6217">
          <w:rPr>
            <w:rStyle w:val="Lienhypertexte"/>
            <w:noProof/>
          </w:rPr>
          <w:t>venir les crises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3" w:history="1">
        <w:r w:rsidRPr="00DE6217">
          <w:rPr>
            <w:rStyle w:val="Lienhypertexte"/>
            <w:noProof/>
          </w:rPr>
          <w:t>Sortir du rapport de FORCE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4" w:history="1">
        <w:r w:rsidRPr="00DE6217">
          <w:rPr>
            <w:rStyle w:val="Lienhypertexte"/>
            <w:noProof/>
          </w:rPr>
          <w:t>Premiers signes de colère, quE faire pour votre enfant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5" w:history="1">
        <w:r w:rsidRPr="00DE6217">
          <w:rPr>
            <w:rStyle w:val="Lienhypertexte"/>
            <w:noProof/>
          </w:rPr>
          <w:t>Premier signe de colÈre, que faire pour VOUS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06" w:history="1">
        <w:r w:rsidRPr="00DE6217">
          <w:rPr>
            <w:rStyle w:val="Lienhypertexte"/>
            <w:noProof/>
          </w:rPr>
          <w:t>Déjouer les crises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7" w:history="1">
        <w:r w:rsidRPr="00DE6217">
          <w:rPr>
            <w:rStyle w:val="Lienhypertexte"/>
            <w:noProof/>
          </w:rPr>
          <w:t>La synchronisation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8" w:history="1">
        <w:r w:rsidRPr="00DE6217">
          <w:rPr>
            <w:rStyle w:val="Lienhypertexte"/>
            <w:noProof/>
          </w:rPr>
          <w:t>Dissocier l’enfant de sa colère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09" w:history="1">
        <w:r w:rsidRPr="00DE6217">
          <w:rPr>
            <w:rStyle w:val="Lienhypertexte"/>
            <w:noProof/>
          </w:rPr>
          <w:t>Questionner la col</w:t>
        </w:r>
        <w:r>
          <w:rPr>
            <w:rStyle w:val="Lienhypertexte"/>
            <w:noProof/>
          </w:rPr>
          <w:t>è</w:t>
        </w:r>
        <w:r w:rsidRPr="00DE6217">
          <w:rPr>
            <w:rStyle w:val="Lienhypertexte"/>
            <w:noProof/>
          </w:rPr>
          <w:t>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0" w:history="1">
        <w:r w:rsidRPr="00DE6217">
          <w:rPr>
            <w:rStyle w:val="Lienhypertexte"/>
            <w:noProof/>
          </w:rPr>
          <w:t>LA PHRASE STRATEGIQUE POUR PARENTS PRESSES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11" w:history="1">
        <w:r w:rsidRPr="00DE6217">
          <w:rPr>
            <w:rStyle w:val="Lienhypertexte"/>
            <w:noProof/>
          </w:rPr>
          <w:t>DEUXIèME PARTIE  Établir de bonnes relations avec ses enfants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12" w:history="1">
        <w:r w:rsidRPr="00DE6217">
          <w:rPr>
            <w:rStyle w:val="Lienhypertexte"/>
            <w:noProof/>
          </w:rPr>
          <w:t>PRINCIPE 1 : vos enfants perçoi</w:t>
        </w:r>
        <w:r>
          <w:rPr>
            <w:rStyle w:val="Lienhypertexte"/>
            <w:noProof/>
          </w:rPr>
          <w:t>v</w:t>
        </w:r>
        <w:r w:rsidRPr="00DE6217">
          <w:rPr>
            <w:rStyle w:val="Lienhypertexte"/>
            <w:noProof/>
          </w:rPr>
          <w:t>ent-ils votre amour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3" w:history="1">
        <w:r w:rsidRPr="00DE6217">
          <w:rPr>
            <w:rStyle w:val="Lienhypertexte"/>
            <w:noProof/>
          </w:rPr>
          <w:t>La perception du monde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4" w:history="1">
        <w:r w:rsidRPr="00DE6217">
          <w:rPr>
            <w:rStyle w:val="Lienhypertexte"/>
            <w:noProof/>
          </w:rPr>
          <w:t>Le Langage non verbal et d’autres indices à récolter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5" w:history="1">
        <w:r w:rsidRPr="00DE6217">
          <w:rPr>
            <w:rStyle w:val="Lienhypertexte"/>
            <w:noProof/>
          </w:rPr>
          <w:t>L’amour inconditionnel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16" w:history="1">
        <w:r w:rsidRPr="00DE6217">
          <w:rPr>
            <w:rStyle w:val="Lienhypertexte"/>
            <w:noProof/>
          </w:rPr>
          <w:t>PRINCIPE 2 : Les phrases qui provoquent la colère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7" w:history="1">
        <w:r w:rsidRPr="00DE6217">
          <w:rPr>
            <w:rStyle w:val="Lienhypertexte"/>
            <w:noProof/>
          </w:rPr>
          <w:t>Les étiquettes et surnoms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8" w:history="1">
        <w:r w:rsidRPr="00DE6217">
          <w:rPr>
            <w:rStyle w:val="Lienhypertexte"/>
            <w:noProof/>
            <w:lang w:eastAsia="fr-FR"/>
          </w:rPr>
          <w:t>Les généralisations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19" w:history="1">
        <w:r w:rsidRPr="00DE6217">
          <w:rPr>
            <w:rStyle w:val="Lienhypertexte"/>
            <w:noProof/>
          </w:rPr>
          <w:t>Quant on dit « non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0" w:history="1">
        <w:r w:rsidRPr="00DE6217">
          <w:rPr>
            <w:rStyle w:val="Lienhypertexte"/>
            <w:noProof/>
          </w:rPr>
          <w:t>Alors, comment dire non, sans dire « non » 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1" w:history="1">
        <w:r w:rsidRPr="00DE6217">
          <w:rPr>
            <w:rStyle w:val="Lienhypertexte"/>
            <w:noProof/>
          </w:rPr>
          <w:t>Quelles limites POSER ?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2" w:history="1">
        <w:r w:rsidRPr="00DE6217">
          <w:rPr>
            <w:rStyle w:val="Lienhypertexte"/>
            <w:noProof/>
          </w:rPr>
          <w:t>Ne pas dire « mais 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3" w:history="1">
        <w:r w:rsidRPr="00DE6217">
          <w:rPr>
            <w:rStyle w:val="Lienhypertexte"/>
            <w:noProof/>
          </w:rPr>
          <w:t>La négation, une suggestion déguisée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24" w:history="1">
        <w:r w:rsidRPr="00DE6217">
          <w:rPr>
            <w:rStyle w:val="Lienhypertexte"/>
            <w:noProof/>
          </w:rPr>
          <w:t>PRINCIPE 3 : Les besoins de l’enfant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5" w:history="1">
        <w:r w:rsidRPr="00DE6217">
          <w:rPr>
            <w:rStyle w:val="Lienhypertexte"/>
            <w:noProof/>
          </w:rPr>
          <w:t>Les caprices n’existent pas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49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26" w:history="1">
        <w:r w:rsidRPr="00DE6217">
          <w:rPr>
            <w:rStyle w:val="Lienhypertexte"/>
            <w:noProof/>
          </w:rPr>
          <w:t>Les besoins de l’enfant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27" w:history="1">
        <w:r w:rsidRPr="00DE6217">
          <w:rPr>
            <w:rStyle w:val="Lienhypertexte"/>
            <w:noProof/>
          </w:rPr>
          <w:t>TROISIÈME PARTIE S’occuper de soi pour savoir g</w:t>
        </w:r>
        <w:r>
          <w:rPr>
            <w:rStyle w:val="Lienhypertexte"/>
            <w:noProof/>
          </w:rPr>
          <w:t>é</w:t>
        </w:r>
        <w:r w:rsidRPr="00DE6217">
          <w:rPr>
            <w:rStyle w:val="Lienhypertexte"/>
            <w:noProof/>
          </w:rPr>
          <w:t xml:space="preserve">rer ses </w:t>
        </w:r>
        <w:r>
          <w:rPr>
            <w:rStyle w:val="Lienhypertexte"/>
            <w:noProof/>
          </w:rPr>
          <w:t>é</w:t>
        </w:r>
        <w:r w:rsidRPr="00DE6217">
          <w:rPr>
            <w:rStyle w:val="Lienhypertexte"/>
            <w:noProof/>
          </w:rPr>
          <w:t>motions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28" w:history="1">
        <w:r w:rsidRPr="00DE6217">
          <w:rPr>
            <w:rStyle w:val="Lienhypertexte"/>
            <w:noProof/>
          </w:rPr>
          <w:t>AVOIR UNE VISION CLAIRE DE VOTRE OBJECTIF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30" w:history="1">
        <w:r w:rsidRPr="00DE6217">
          <w:rPr>
            <w:rStyle w:val="Lienhypertexte"/>
            <w:noProof/>
          </w:rPr>
          <w:t>APPRENDRE à RESPECTER SES BESOINS, PRENDRE</w:t>
        </w:r>
        <w:r w:rsidRPr="00DE6217">
          <w:rPr>
            <w:rStyle w:val="Lienhypertexte"/>
            <w:noProof/>
            <w:spacing w:val="10"/>
          </w:rPr>
          <w:t xml:space="preserve"> SOIN DE SOI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31" w:history="1">
        <w:r w:rsidRPr="00DE6217">
          <w:rPr>
            <w:rStyle w:val="Lienhypertexte"/>
            <w:noProof/>
          </w:rPr>
          <w:t>MON PASSé INFLUENCE MON PRéSENT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32" w:history="1">
        <w:r w:rsidRPr="00DE6217">
          <w:rPr>
            <w:rStyle w:val="Lienhypertexte"/>
            <w:noProof/>
          </w:rPr>
          <w:t>L’enfant, notre miroir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76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33" w:history="1">
        <w:r w:rsidRPr="00DE6217">
          <w:rPr>
            <w:rStyle w:val="Lienhypertexte"/>
            <w:noProof/>
            <w:lang w:eastAsia="fr-FR"/>
          </w:rPr>
          <w:t>Réparer son passé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77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34" w:history="1">
        <w:r w:rsidRPr="00DE6217">
          <w:rPr>
            <w:rStyle w:val="Lienhypertexte"/>
            <w:noProof/>
          </w:rPr>
          <w:t>ME DONNER DE NOUVELLES POSSIBILITéS (MES CROYANCES)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78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3"/>
        <w:rPr>
          <w:noProof/>
          <w:sz w:val="22"/>
          <w:szCs w:val="22"/>
          <w:lang w:eastAsia="fr-FR"/>
        </w:rPr>
      </w:pPr>
      <w:hyperlink w:anchor="_Toc492365035" w:history="1">
        <w:r w:rsidRPr="00DE6217">
          <w:rPr>
            <w:rStyle w:val="Lienhypertexte"/>
            <w:noProof/>
          </w:rPr>
          <w:t>L’EFT pour gérer ses émotions au quotidien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81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36" w:history="1">
        <w:r w:rsidRPr="00DE6217">
          <w:rPr>
            <w:rStyle w:val="Lienhypertexte"/>
            <w:noProof/>
          </w:rPr>
          <w:t>AVANT DE SE QUITTER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84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pPr>
        <w:pStyle w:val="TM1"/>
        <w:tabs>
          <w:tab w:val="right" w:leader="dot" w:pos="9062"/>
        </w:tabs>
        <w:rPr>
          <w:noProof/>
          <w:sz w:val="22"/>
          <w:szCs w:val="22"/>
          <w:lang w:eastAsia="fr-FR"/>
        </w:rPr>
      </w:pPr>
      <w:hyperlink w:anchor="_Toc492365037" w:history="1">
        <w:r w:rsidRPr="00DE6217">
          <w:rPr>
            <w:rStyle w:val="Lienhypertexte"/>
            <w:noProof/>
          </w:rPr>
          <w:t>ANNEXE « Qui aime bien ch</w:t>
        </w:r>
        <w:r>
          <w:rPr>
            <w:rStyle w:val="Lienhypertexte"/>
            <w:noProof/>
          </w:rPr>
          <w:t>â</w:t>
        </w:r>
        <w:r w:rsidRPr="00DE6217">
          <w:rPr>
            <w:rStyle w:val="Lienhypertexte"/>
            <w:noProof/>
          </w:rPr>
          <w:t>tie bien » ?... Ah bon, vraiment ?? !!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_Toc492365037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85</w:t>
        </w:r>
        <w:r>
          <w:rPr>
            <w:noProof/>
            <w:webHidden/>
          </w:rPr>
          <w:fldChar w:fldCharType="end"/>
        </w:r>
      </w:hyperlink>
    </w:p>
    <w:p w:rsidR="00132794" w:rsidRDefault="00132794" w:rsidP="00132794">
      <w:r>
        <w:rPr>
          <w:b/>
          <w:bCs/>
        </w:rPr>
        <w:fldChar w:fldCharType="end"/>
      </w:r>
    </w:p>
    <w:p w:rsidR="00132794" w:rsidRDefault="00132794">
      <w:r>
        <w:t xml:space="preserve">Le lien pour acheter le livre : </w:t>
      </w:r>
    </w:p>
    <w:p w:rsidR="00132794" w:rsidRDefault="00132794">
      <w:r w:rsidRPr="00132794">
        <w:t>https://amzn.to/2EdIpg6</w:t>
      </w:r>
    </w:p>
    <w:p w:rsidR="00132794" w:rsidRDefault="00132794"/>
    <w:sectPr w:rsidR="001327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794"/>
    <w:rsid w:val="00060D2A"/>
    <w:rsid w:val="00132794"/>
    <w:rsid w:val="006808DD"/>
    <w:rsid w:val="00CC5007"/>
    <w:rsid w:val="00D7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D06BB"/>
  <w15:chartTrackingRefBased/>
  <w15:docId w15:val="{14C4314A-B057-437A-B860-E16FC5218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32794"/>
    <w:rPr>
      <w:color w:val="0000FF"/>
      <w:u w:val="single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132794"/>
    <w:pPr>
      <w:spacing w:before="200" w:after="100" w:line="276" w:lineRule="auto"/>
      <w:jc w:val="both"/>
    </w:pPr>
    <w:rPr>
      <w:rFonts w:eastAsiaTheme="minorEastAsia"/>
      <w:sz w:val="24"/>
      <w:szCs w:val="20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132794"/>
    <w:pPr>
      <w:tabs>
        <w:tab w:val="right" w:leader="dot" w:pos="9062"/>
      </w:tabs>
      <w:spacing w:before="200" w:after="100" w:line="276" w:lineRule="auto"/>
      <w:ind w:left="480"/>
      <w:jc w:val="both"/>
    </w:pPr>
    <w:rPr>
      <w:rFonts w:eastAsiaTheme="minor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704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Roumanoff</dc:creator>
  <cp:keywords/>
  <dc:description/>
  <cp:lastModifiedBy>Valérie Roumanoff</cp:lastModifiedBy>
  <cp:revision>1</cp:revision>
  <dcterms:created xsi:type="dcterms:W3CDTF">2018-04-02T15:14:00Z</dcterms:created>
  <dcterms:modified xsi:type="dcterms:W3CDTF">2018-04-02T15:20:00Z</dcterms:modified>
</cp:coreProperties>
</file>